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CA5" w:rsidRPr="00D47CA5" w:rsidRDefault="00D47CA5" w:rsidP="00D47CA5">
      <w:pPr>
        <w:spacing w:before="100" w:beforeAutospacing="1" w:after="100" w:afterAutospacing="1"/>
        <w:rPr>
          <w:rFonts w:ascii="Times New Roman" w:eastAsia="Times New Roman" w:hAnsi="Times New Roman" w:cs="Times New Roman"/>
          <w:lang w:eastAsia="it-IT"/>
        </w:rPr>
      </w:pPr>
      <w:r w:rsidRPr="00D47CA5">
        <w:rPr>
          <w:rFonts w:ascii="Arial" w:eastAsia="Times New Roman" w:hAnsi="Arial" w:cs="Arial"/>
          <w:sz w:val="20"/>
          <w:szCs w:val="20"/>
        </w:rPr>
        <w:t> </w:t>
      </w:r>
      <w:r>
        <w:rPr>
          <w:rFonts w:ascii="Arial" w:eastAsia="Times New Roman" w:hAnsi="Arial" w:cs="Arial"/>
          <w:sz w:val="20"/>
          <w:szCs w:val="20"/>
        </w:rPr>
        <w:t xml:space="preserve">INDICAZIONI SANTANDER CONSUMER BANK </w:t>
      </w:r>
      <w:r w:rsidR="00A44E8B">
        <w:rPr>
          <w:rFonts w:ascii="Arial" w:eastAsia="Times New Roman" w:hAnsi="Arial" w:cs="Arial"/>
          <w:sz w:val="20"/>
          <w:szCs w:val="20"/>
        </w:rPr>
        <w:t>–</w:t>
      </w:r>
      <w:r>
        <w:rPr>
          <w:rFonts w:ascii="Arial" w:eastAsia="Times New Roman" w:hAnsi="Arial" w:cs="Arial"/>
          <w:sz w:val="20"/>
          <w:szCs w:val="20"/>
        </w:rPr>
        <w:t xml:space="preserve"> </w:t>
      </w:r>
      <w:r w:rsidR="00A44E8B">
        <w:rPr>
          <w:rFonts w:ascii="Arial" w:eastAsia="Times New Roman" w:hAnsi="Arial" w:cs="Arial"/>
          <w:sz w:val="20"/>
          <w:szCs w:val="20"/>
        </w:rPr>
        <w:t>POST SPONSORIZZATI</w:t>
      </w:r>
    </w:p>
    <w:p w:rsidR="00D47CA5" w:rsidRPr="00D47CA5" w:rsidRDefault="00D47CA5" w:rsidP="00D47CA5">
      <w:pPr>
        <w:spacing w:before="100" w:beforeAutospacing="1" w:after="100" w:afterAutospacing="1" w:line="360" w:lineRule="auto"/>
        <w:ind w:hanging="360"/>
        <w:jc w:val="both"/>
        <w:rPr>
          <w:rFonts w:ascii="Times New Roman" w:eastAsia="Times New Roman" w:hAnsi="Times New Roman" w:cs="Times New Roman"/>
          <w:lang w:eastAsia="it-IT"/>
        </w:rPr>
      </w:pPr>
      <w:r w:rsidRPr="00D47CA5">
        <w:rPr>
          <w:rFonts w:ascii="Arial" w:eastAsia="Times New Roman" w:hAnsi="Arial" w:cs="Arial"/>
          <w:color w:val="000000"/>
          <w:sz w:val="20"/>
          <w:szCs w:val="20"/>
        </w:rPr>
        <w:t>1.</w:t>
      </w:r>
      <w:r w:rsidRPr="00D47CA5">
        <w:rPr>
          <w:rFonts w:ascii="Times New Roman" w:eastAsia="Times New Roman" w:hAnsi="Times New Roman" w:cs="Times New Roman"/>
          <w:color w:val="000000"/>
          <w:sz w:val="14"/>
          <w:szCs w:val="14"/>
        </w:rPr>
        <w:t xml:space="preserve">      </w:t>
      </w:r>
      <w:r w:rsidRPr="00D47CA5">
        <w:rPr>
          <w:rFonts w:ascii="Arial" w:eastAsia="Times New Roman" w:hAnsi="Arial" w:cs="Arial"/>
          <w:color w:val="000000"/>
          <w:sz w:val="20"/>
          <w:szCs w:val="20"/>
        </w:rPr>
        <w:t xml:space="preserve">In caso di articoli contenenti informazioni relative a regole </w:t>
      </w:r>
      <w:r w:rsidRPr="00D47CA5">
        <w:rPr>
          <w:rFonts w:ascii="Arial" w:eastAsia="Times New Roman" w:hAnsi="Arial" w:cs="Arial"/>
          <w:b/>
          <w:bCs/>
          <w:color w:val="000000"/>
          <w:sz w:val="20"/>
          <w:szCs w:val="20"/>
        </w:rPr>
        <w:t>in fase di</w:t>
      </w:r>
      <w:r w:rsidRPr="00D47CA5">
        <w:rPr>
          <w:rFonts w:ascii="Arial" w:eastAsia="Times New Roman" w:hAnsi="Arial" w:cs="Arial"/>
          <w:color w:val="000000"/>
          <w:sz w:val="20"/>
          <w:szCs w:val="20"/>
        </w:rPr>
        <w:t xml:space="preserve"> </w:t>
      </w:r>
      <w:proofErr w:type="spellStart"/>
      <w:r w:rsidRPr="00D47CA5">
        <w:rPr>
          <w:rFonts w:ascii="Arial" w:eastAsia="Times New Roman" w:hAnsi="Arial" w:cs="Arial"/>
          <w:b/>
          <w:bCs/>
          <w:i/>
          <w:iCs/>
          <w:color w:val="000000"/>
          <w:sz w:val="20"/>
          <w:szCs w:val="20"/>
        </w:rPr>
        <w:t>admission</w:t>
      </w:r>
      <w:proofErr w:type="spellEnd"/>
      <w:r w:rsidRPr="00D47CA5">
        <w:rPr>
          <w:rFonts w:ascii="Arial" w:eastAsia="Times New Roman" w:hAnsi="Arial" w:cs="Arial"/>
          <w:color w:val="000000"/>
          <w:sz w:val="20"/>
          <w:szCs w:val="20"/>
        </w:rPr>
        <w:t xml:space="preserve"> (es: documentazione richiesta, esenzione reddito </w:t>
      </w:r>
      <w:proofErr w:type="spellStart"/>
      <w:r w:rsidRPr="00D47CA5">
        <w:rPr>
          <w:rFonts w:ascii="Arial" w:eastAsia="Times New Roman" w:hAnsi="Arial" w:cs="Arial"/>
          <w:color w:val="000000"/>
          <w:sz w:val="20"/>
          <w:szCs w:val="20"/>
        </w:rPr>
        <w:t>etc</w:t>
      </w:r>
      <w:proofErr w:type="spellEnd"/>
      <w:r w:rsidRPr="00D47CA5">
        <w:rPr>
          <w:rFonts w:ascii="Arial" w:eastAsia="Times New Roman" w:hAnsi="Arial" w:cs="Arial"/>
          <w:color w:val="000000"/>
          <w:sz w:val="20"/>
          <w:szCs w:val="20"/>
        </w:rPr>
        <w:t>…) sarà necessario confrontarsi con SCB che, con le Direzioni interne, darà conferma della correttezza delle informazioni riportate;</w:t>
      </w:r>
    </w:p>
    <w:p w:rsidR="00D47CA5" w:rsidRPr="00D47CA5" w:rsidRDefault="00D47CA5" w:rsidP="00D47CA5">
      <w:pPr>
        <w:spacing w:before="100" w:beforeAutospacing="1" w:after="100" w:afterAutospacing="1" w:line="360" w:lineRule="auto"/>
        <w:ind w:hanging="360"/>
        <w:jc w:val="both"/>
        <w:rPr>
          <w:rFonts w:ascii="Times New Roman" w:eastAsia="Times New Roman" w:hAnsi="Times New Roman" w:cs="Times New Roman"/>
          <w:lang w:eastAsia="it-IT"/>
        </w:rPr>
      </w:pPr>
      <w:r w:rsidRPr="00D47CA5">
        <w:rPr>
          <w:rFonts w:ascii="Arial" w:eastAsia="Times New Roman" w:hAnsi="Arial" w:cs="Arial"/>
          <w:color w:val="000000"/>
          <w:sz w:val="20"/>
          <w:szCs w:val="20"/>
        </w:rPr>
        <w:t>2.</w:t>
      </w:r>
      <w:r w:rsidRPr="00D47CA5">
        <w:rPr>
          <w:rFonts w:ascii="Times New Roman" w:eastAsia="Times New Roman" w:hAnsi="Times New Roman" w:cs="Times New Roman"/>
          <w:color w:val="000000"/>
          <w:sz w:val="14"/>
          <w:szCs w:val="14"/>
        </w:rPr>
        <w:t xml:space="preserve">      </w:t>
      </w:r>
      <w:r w:rsidRPr="00D47CA5">
        <w:rPr>
          <w:rFonts w:ascii="Arial" w:eastAsia="Times New Roman" w:hAnsi="Arial" w:cs="Arial"/>
          <w:color w:val="000000"/>
          <w:sz w:val="20"/>
          <w:szCs w:val="20"/>
        </w:rPr>
        <w:t xml:space="preserve">I riferimenti al nostro Istituto bancario necessitano l’utilizzo del </w:t>
      </w:r>
      <w:r w:rsidRPr="00D47CA5">
        <w:rPr>
          <w:rFonts w:ascii="Arial" w:eastAsia="Times New Roman" w:hAnsi="Arial" w:cs="Arial"/>
          <w:b/>
          <w:bCs/>
          <w:color w:val="000000"/>
          <w:sz w:val="20"/>
          <w:szCs w:val="20"/>
        </w:rPr>
        <w:t>nome per esteso</w:t>
      </w:r>
      <w:r w:rsidRPr="00D47CA5">
        <w:rPr>
          <w:rFonts w:ascii="Arial" w:eastAsia="Times New Roman" w:hAnsi="Arial" w:cs="Arial"/>
          <w:color w:val="000000"/>
          <w:sz w:val="20"/>
          <w:szCs w:val="20"/>
        </w:rPr>
        <w:t xml:space="preserve"> (</w:t>
      </w:r>
      <w:r w:rsidRPr="00D47CA5">
        <w:rPr>
          <w:rFonts w:ascii="Arial" w:eastAsia="Times New Roman" w:hAnsi="Arial" w:cs="Arial"/>
          <w:i/>
          <w:iCs/>
          <w:color w:val="000000"/>
          <w:sz w:val="20"/>
          <w:szCs w:val="20"/>
        </w:rPr>
        <w:t xml:space="preserve">Santander Consumer </w:t>
      </w:r>
      <w:proofErr w:type="spellStart"/>
      <w:r w:rsidRPr="00D47CA5">
        <w:rPr>
          <w:rFonts w:ascii="Arial" w:eastAsia="Times New Roman" w:hAnsi="Arial" w:cs="Arial"/>
          <w:i/>
          <w:iCs/>
          <w:color w:val="000000"/>
          <w:sz w:val="20"/>
          <w:szCs w:val="20"/>
        </w:rPr>
        <w:t>Bank</w:t>
      </w:r>
      <w:proofErr w:type="spellEnd"/>
      <w:r w:rsidRPr="00D47CA5">
        <w:rPr>
          <w:rFonts w:ascii="Arial" w:eastAsia="Times New Roman" w:hAnsi="Arial" w:cs="Arial"/>
          <w:color w:val="000000"/>
          <w:sz w:val="20"/>
          <w:szCs w:val="20"/>
        </w:rPr>
        <w:t>), salvo i casi in cui (come consigliato da voi in ottica SEO) può essere u</w:t>
      </w:r>
      <w:bookmarkStart w:id="0" w:name="_GoBack"/>
      <w:bookmarkEnd w:id="0"/>
      <w:r w:rsidRPr="00D47CA5">
        <w:rPr>
          <w:rFonts w:ascii="Arial" w:eastAsia="Times New Roman" w:hAnsi="Arial" w:cs="Arial"/>
          <w:color w:val="000000"/>
          <w:sz w:val="20"/>
          <w:szCs w:val="20"/>
        </w:rPr>
        <w:t xml:space="preserve">tilizzato il </w:t>
      </w:r>
      <w:proofErr w:type="spellStart"/>
      <w:r w:rsidRPr="00D47CA5">
        <w:rPr>
          <w:rFonts w:ascii="Arial" w:eastAsia="Times New Roman" w:hAnsi="Arial" w:cs="Arial"/>
          <w:color w:val="000000"/>
          <w:sz w:val="20"/>
          <w:szCs w:val="20"/>
        </w:rPr>
        <w:t>naming</w:t>
      </w:r>
      <w:proofErr w:type="spellEnd"/>
      <w:r w:rsidRPr="00D47CA5">
        <w:rPr>
          <w:rFonts w:ascii="Arial" w:eastAsia="Times New Roman" w:hAnsi="Arial" w:cs="Arial"/>
          <w:color w:val="000000"/>
          <w:sz w:val="20"/>
          <w:szCs w:val="20"/>
        </w:rPr>
        <w:t xml:space="preserve"> Santander; </w:t>
      </w:r>
    </w:p>
    <w:p w:rsidR="00D47CA5" w:rsidRPr="00D47CA5" w:rsidRDefault="00D47CA5" w:rsidP="00D47CA5">
      <w:pPr>
        <w:spacing w:before="100" w:beforeAutospacing="1" w:after="100" w:afterAutospacing="1" w:line="360" w:lineRule="auto"/>
        <w:ind w:hanging="360"/>
        <w:jc w:val="both"/>
        <w:rPr>
          <w:rFonts w:ascii="Times New Roman" w:eastAsia="Times New Roman" w:hAnsi="Times New Roman" w:cs="Times New Roman"/>
          <w:lang w:eastAsia="it-IT"/>
        </w:rPr>
      </w:pPr>
      <w:r w:rsidRPr="00D47CA5">
        <w:rPr>
          <w:rFonts w:ascii="Arial" w:eastAsia="Times New Roman" w:hAnsi="Arial" w:cs="Arial"/>
          <w:color w:val="000000"/>
          <w:sz w:val="20"/>
          <w:szCs w:val="20"/>
        </w:rPr>
        <w:t>3.</w:t>
      </w:r>
      <w:r w:rsidRPr="00D47CA5">
        <w:rPr>
          <w:rFonts w:ascii="Times New Roman" w:eastAsia="Times New Roman" w:hAnsi="Times New Roman" w:cs="Times New Roman"/>
          <w:color w:val="000000"/>
          <w:sz w:val="14"/>
          <w:szCs w:val="14"/>
        </w:rPr>
        <w:t xml:space="preserve">      </w:t>
      </w:r>
      <w:r w:rsidRPr="00D47CA5">
        <w:rPr>
          <w:rFonts w:ascii="Arial" w:eastAsia="Times New Roman" w:hAnsi="Arial" w:cs="Arial"/>
          <w:color w:val="000000"/>
          <w:sz w:val="20"/>
          <w:szCs w:val="20"/>
        </w:rPr>
        <w:t xml:space="preserve">Non è possibile pubblicare articoli che contengano il marchio (brand) </w:t>
      </w:r>
      <w:r w:rsidRPr="00D47CA5">
        <w:rPr>
          <w:rFonts w:ascii="Arial" w:eastAsia="Times New Roman" w:hAnsi="Arial" w:cs="Arial"/>
          <w:i/>
          <w:iCs/>
          <w:color w:val="000000"/>
          <w:sz w:val="20"/>
          <w:szCs w:val="20"/>
        </w:rPr>
        <w:t>Santander</w:t>
      </w:r>
      <w:r w:rsidRPr="00D47CA5">
        <w:rPr>
          <w:rFonts w:ascii="Arial" w:eastAsia="Times New Roman" w:hAnsi="Arial" w:cs="Arial"/>
          <w:color w:val="000000"/>
          <w:sz w:val="20"/>
          <w:szCs w:val="20"/>
        </w:rPr>
        <w:t>, salvo autorizzazione di SCB che, dopo confronto con le Direzioni interne, autorizzerà l’utilizzo.</w:t>
      </w:r>
    </w:p>
    <w:p w:rsidR="00D47CA5" w:rsidRPr="00D47CA5" w:rsidRDefault="00D47CA5" w:rsidP="00D47CA5">
      <w:pPr>
        <w:spacing w:before="100" w:beforeAutospacing="1" w:after="100" w:afterAutospacing="1" w:line="360" w:lineRule="auto"/>
        <w:ind w:hanging="360"/>
        <w:jc w:val="both"/>
        <w:rPr>
          <w:rFonts w:ascii="Times New Roman" w:eastAsia="Times New Roman" w:hAnsi="Times New Roman" w:cs="Times New Roman"/>
          <w:lang w:eastAsia="it-IT"/>
        </w:rPr>
      </w:pPr>
      <w:r w:rsidRPr="00D47CA5">
        <w:rPr>
          <w:rFonts w:ascii="Arial" w:eastAsia="Times New Roman" w:hAnsi="Arial" w:cs="Arial"/>
          <w:color w:val="000000"/>
          <w:sz w:val="20"/>
          <w:szCs w:val="20"/>
        </w:rPr>
        <w:t>4.</w:t>
      </w:r>
      <w:r w:rsidRPr="00D47CA5">
        <w:rPr>
          <w:rFonts w:ascii="Times New Roman" w:eastAsia="Times New Roman" w:hAnsi="Times New Roman" w:cs="Times New Roman"/>
          <w:color w:val="000000"/>
          <w:sz w:val="14"/>
          <w:szCs w:val="14"/>
        </w:rPr>
        <w:t xml:space="preserve">      </w:t>
      </w:r>
      <w:r w:rsidRPr="00D47CA5">
        <w:rPr>
          <w:rFonts w:ascii="Arial" w:eastAsia="Times New Roman" w:hAnsi="Arial" w:cs="Arial"/>
          <w:b/>
          <w:bCs/>
          <w:color w:val="000000"/>
          <w:sz w:val="20"/>
          <w:szCs w:val="20"/>
        </w:rPr>
        <w:t>Evitare</w:t>
      </w:r>
      <w:r w:rsidRPr="00D47CA5">
        <w:rPr>
          <w:rFonts w:ascii="Arial" w:eastAsia="Times New Roman" w:hAnsi="Arial" w:cs="Arial"/>
          <w:color w:val="000000"/>
          <w:sz w:val="20"/>
          <w:szCs w:val="20"/>
        </w:rPr>
        <w:t xml:space="preserve"> l’utilizzo o procedere all’eliminazione di </w:t>
      </w:r>
      <w:r w:rsidRPr="00D47CA5">
        <w:rPr>
          <w:rFonts w:ascii="Arial" w:eastAsia="Times New Roman" w:hAnsi="Arial" w:cs="Arial"/>
          <w:b/>
          <w:bCs/>
          <w:color w:val="000000"/>
          <w:sz w:val="20"/>
          <w:szCs w:val="20"/>
        </w:rPr>
        <w:t>espressioni colloquiali</w:t>
      </w:r>
      <w:r w:rsidRPr="00D47CA5">
        <w:rPr>
          <w:rFonts w:ascii="Arial" w:eastAsia="Times New Roman" w:hAnsi="Arial" w:cs="Arial"/>
          <w:color w:val="000000"/>
          <w:sz w:val="20"/>
          <w:szCs w:val="20"/>
        </w:rPr>
        <w:t>, quali a titolo di esempio la locuzione “</w:t>
      </w:r>
      <w:r w:rsidRPr="00D47CA5">
        <w:rPr>
          <w:rFonts w:ascii="Arial" w:eastAsia="Times New Roman" w:hAnsi="Arial" w:cs="Arial"/>
          <w:i/>
          <w:iCs/>
          <w:color w:val="000000"/>
          <w:sz w:val="20"/>
          <w:szCs w:val="20"/>
        </w:rPr>
        <w:t>entrata”</w:t>
      </w:r>
      <w:r w:rsidRPr="00D47CA5">
        <w:rPr>
          <w:rFonts w:ascii="Arial" w:eastAsia="Times New Roman" w:hAnsi="Arial" w:cs="Arial"/>
          <w:color w:val="000000"/>
          <w:sz w:val="20"/>
          <w:szCs w:val="20"/>
        </w:rPr>
        <w:t xml:space="preserve"> che dovrà trasformarsi in “reddito dimostrabile”; </w:t>
      </w:r>
    </w:p>
    <w:p w:rsidR="00D47CA5" w:rsidRPr="00D47CA5" w:rsidRDefault="00D47CA5" w:rsidP="00D47CA5">
      <w:pPr>
        <w:spacing w:before="100" w:beforeAutospacing="1" w:after="100" w:afterAutospacing="1" w:line="360" w:lineRule="auto"/>
        <w:ind w:hanging="360"/>
        <w:jc w:val="both"/>
        <w:rPr>
          <w:rFonts w:ascii="Times New Roman" w:eastAsia="Times New Roman" w:hAnsi="Times New Roman" w:cs="Times New Roman"/>
          <w:lang w:eastAsia="it-IT"/>
        </w:rPr>
      </w:pPr>
      <w:r w:rsidRPr="00D47CA5">
        <w:rPr>
          <w:rFonts w:ascii="Arial" w:eastAsia="Times New Roman" w:hAnsi="Arial" w:cs="Arial"/>
          <w:color w:val="000000"/>
          <w:sz w:val="20"/>
          <w:szCs w:val="20"/>
        </w:rPr>
        <w:t>5.</w:t>
      </w:r>
      <w:r w:rsidRPr="00D47CA5">
        <w:rPr>
          <w:rFonts w:ascii="Times New Roman" w:eastAsia="Times New Roman" w:hAnsi="Times New Roman" w:cs="Times New Roman"/>
          <w:color w:val="000000"/>
          <w:sz w:val="14"/>
          <w:szCs w:val="14"/>
        </w:rPr>
        <w:t xml:space="preserve">      </w:t>
      </w:r>
      <w:r w:rsidRPr="00D47CA5">
        <w:rPr>
          <w:rFonts w:ascii="Arial" w:eastAsia="Times New Roman" w:hAnsi="Arial" w:cs="Arial"/>
          <w:color w:val="000000"/>
          <w:sz w:val="20"/>
          <w:szCs w:val="20"/>
        </w:rPr>
        <w:t xml:space="preserve">Nell’elaborazione degli articoli, volendo menzionare delle definizioni quali ad esempio la definizione di credito al consumo, prestito personale, Tan, </w:t>
      </w:r>
      <w:proofErr w:type="spellStart"/>
      <w:r w:rsidRPr="00D47CA5">
        <w:rPr>
          <w:rFonts w:ascii="Arial" w:eastAsia="Times New Roman" w:hAnsi="Arial" w:cs="Arial"/>
          <w:color w:val="000000"/>
          <w:sz w:val="20"/>
          <w:szCs w:val="20"/>
        </w:rPr>
        <w:t>Taeg</w:t>
      </w:r>
      <w:proofErr w:type="spellEnd"/>
      <w:r w:rsidRPr="00D47CA5">
        <w:rPr>
          <w:rFonts w:ascii="Arial" w:eastAsia="Times New Roman" w:hAnsi="Arial" w:cs="Arial"/>
          <w:color w:val="000000"/>
          <w:sz w:val="20"/>
          <w:szCs w:val="20"/>
        </w:rPr>
        <w:t xml:space="preserve"> o ulteriori elementi occorre sempre </w:t>
      </w:r>
      <w:r w:rsidRPr="00D47CA5">
        <w:rPr>
          <w:rFonts w:ascii="Arial" w:eastAsia="Times New Roman" w:hAnsi="Arial" w:cs="Arial"/>
          <w:b/>
          <w:bCs/>
          <w:color w:val="000000"/>
          <w:sz w:val="20"/>
          <w:szCs w:val="20"/>
        </w:rPr>
        <w:t>attingere da fonti note</w:t>
      </w:r>
      <w:r w:rsidRPr="00D47CA5">
        <w:rPr>
          <w:rFonts w:ascii="Arial" w:eastAsia="Times New Roman" w:hAnsi="Arial" w:cs="Arial"/>
          <w:color w:val="000000"/>
          <w:sz w:val="20"/>
          <w:szCs w:val="20"/>
        </w:rPr>
        <w:t>, quali i siti di Banca d’Italia, dell’</w:t>
      </w:r>
      <w:proofErr w:type="spellStart"/>
      <w:r w:rsidRPr="00D47CA5">
        <w:rPr>
          <w:rFonts w:ascii="Arial" w:eastAsia="Times New Roman" w:hAnsi="Arial" w:cs="Arial"/>
          <w:color w:val="000000"/>
          <w:sz w:val="20"/>
          <w:szCs w:val="20"/>
        </w:rPr>
        <w:t>Ivass</w:t>
      </w:r>
      <w:proofErr w:type="spellEnd"/>
      <w:r w:rsidRPr="00D47CA5">
        <w:rPr>
          <w:rFonts w:ascii="Arial" w:eastAsia="Times New Roman" w:hAnsi="Arial" w:cs="Arial"/>
          <w:color w:val="000000"/>
          <w:sz w:val="20"/>
          <w:szCs w:val="20"/>
        </w:rPr>
        <w:t xml:space="preserve">, a seconda dell’istituto e della definizione di cui ci si deve servire; (forniamo ad esempio uno tra i link utili per la redazione “Guida credito al consumo” di </w:t>
      </w:r>
      <w:proofErr w:type="spellStart"/>
      <w:r w:rsidRPr="00D47CA5">
        <w:rPr>
          <w:rFonts w:ascii="Arial" w:eastAsia="Times New Roman" w:hAnsi="Arial" w:cs="Arial"/>
          <w:color w:val="000000"/>
          <w:sz w:val="20"/>
          <w:szCs w:val="20"/>
        </w:rPr>
        <w:t>Bankit</w:t>
      </w:r>
      <w:proofErr w:type="spellEnd"/>
      <w:r w:rsidRPr="00D47CA5">
        <w:rPr>
          <w:rFonts w:ascii="Arial" w:eastAsia="Times New Roman" w:hAnsi="Arial" w:cs="Arial"/>
          <w:color w:val="000000"/>
          <w:sz w:val="20"/>
          <w:szCs w:val="20"/>
        </w:rPr>
        <w:t xml:space="preserve"> </w:t>
      </w:r>
      <w:r w:rsidRPr="00D47CA5">
        <w:rPr>
          <w:rFonts w:ascii="Wingdings" w:eastAsia="Times New Roman" w:hAnsi="Wingdings" w:cs="Times New Roman"/>
          <w:color w:val="000000"/>
          <w:sz w:val="20"/>
          <w:szCs w:val="20"/>
        </w:rPr>
        <w:t></w:t>
      </w:r>
      <w:r w:rsidRPr="00D47CA5">
        <w:rPr>
          <w:rFonts w:ascii="Arial" w:eastAsia="Times New Roman" w:hAnsi="Arial" w:cs="Arial"/>
          <w:color w:val="000000"/>
          <w:sz w:val="20"/>
          <w:szCs w:val="20"/>
        </w:rPr>
        <w:t xml:space="preserve"> </w:t>
      </w:r>
      <w:hyperlink r:id="rId4" w:history="1">
        <w:r w:rsidRPr="00D47CA5">
          <w:rPr>
            <w:rFonts w:ascii="Arial" w:eastAsia="Times New Roman" w:hAnsi="Arial" w:cs="Arial"/>
            <w:color w:val="0000FF"/>
            <w:sz w:val="20"/>
            <w:szCs w:val="20"/>
            <w:u w:val="single"/>
          </w:rPr>
          <w:t>https://www.bancaditalia.it/pubblicazioni/guide-bi/guida-credito-consumatori/GuidaCredito_WEB.pdf</w:t>
        </w:r>
      </w:hyperlink>
      <w:r w:rsidRPr="00D47CA5">
        <w:rPr>
          <w:rFonts w:ascii="Arial" w:eastAsia="Times New Roman" w:hAnsi="Arial" w:cs="Arial"/>
          <w:color w:val="000000"/>
          <w:sz w:val="20"/>
          <w:szCs w:val="20"/>
        </w:rPr>
        <w:t xml:space="preserve"> )</w:t>
      </w:r>
    </w:p>
    <w:p w:rsidR="00D47CA5" w:rsidRPr="00D47CA5" w:rsidRDefault="00D47CA5" w:rsidP="00D47CA5">
      <w:pPr>
        <w:spacing w:before="100" w:beforeAutospacing="1" w:after="100" w:afterAutospacing="1" w:line="360" w:lineRule="auto"/>
        <w:ind w:hanging="360"/>
        <w:jc w:val="both"/>
        <w:rPr>
          <w:rFonts w:ascii="Times New Roman" w:eastAsia="Times New Roman" w:hAnsi="Times New Roman" w:cs="Times New Roman"/>
          <w:lang w:eastAsia="it-IT"/>
        </w:rPr>
      </w:pPr>
      <w:r w:rsidRPr="00D47CA5">
        <w:rPr>
          <w:rFonts w:ascii="Arial" w:eastAsia="Times New Roman" w:hAnsi="Arial" w:cs="Arial"/>
          <w:color w:val="000000"/>
          <w:sz w:val="20"/>
          <w:szCs w:val="20"/>
        </w:rPr>
        <w:t>6.</w:t>
      </w:r>
      <w:r w:rsidRPr="00D47CA5">
        <w:rPr>
          <w:rFonts w:ascii="Times New Roman" w:eastAsia="Times New Roman" w:hAnsi="Times New Roman" w:cs="Times New Roman"/>
          <w:color w:val="000000"/>
          <w:sz w:val="14"/>
          <w:szCs w:val="14"/>
        </w:rPr>
        <w:t xml:space="preserve">      </w:t>
      </w:r>
      <w:r w:rsidRPr="00D47CA5">
        <w:rPr>
          <w:rFonts w:ascii="Arial" w:eastAsia="Times New Roman" w:hAnsi="Arial" w:cs="Arial"/>
          <w:color w:val="000000"/>
          <w:sz w:val="20"/>
          <w:szCs w:val="20"/>
        </w:rPr>
        <w:t xml:space="preserve">Nell’elaborazione degli articoli, quando vengono menzionati </w:t>
      </w:r>
      <w:r w:rsidRPr="00D47CA5">
        <w:rPr>
          <w:rFonts w:ascii="Arial" w:eastAsia="Times New Roman" w:hAnsi="Arial" w:cs="Arial"/>
          <w:b/>
          <w:bCs/>
          <w:color w:val="000000"/>
          <w:sz w:val="20"/>
          <w:szCs w:val="20"/>
        </w:rPr>
        <w:t>documenti</w:t>
      </w:r>
      <w:r w:rsidRPr="00D47CA5">
        <w:rPr>
          <w:rFonts w:ascii="Arial" w:eastAsia="Times New Roman" w:hAnsi="Arial" w:cs="Arial"/>
          <w:color w:val="000000"/>
          <w:sz w:val="20"/>
          <w:szCs w:val="20"/>
        </w:rPr>
        <w:t xml:space="preserve"> (ad esempio in molti articoli è citato il Modello CU) occorre richiamare gli stessi con il loro nome completo, facilitando pertanto la comprensione del cliente medio; (è utile preferire “Modello Certificazione Unica dei redditi” a Modello CU)</w:t>
      </w:r>
    </w:p>
    <w:p w:rsidR="00D47CA5" w:rsidRPr="00D47CA5" w:rsidRDefault="00D47CA5" w:rsidP="00D47CA5">
      <w:pPr>
        <w:spacing w:before="100" w:beforeAutospacing="1" w:after="100" w:afterAutospacing="1" w:line="360" w:lineRule="auto"/>
        <w:ind w:hanging="360"/>
        <w:jc w:val="both"/>
        <w:rPr>
          <w:rFonts w:ascii="Times New Roman" w:eastAsia="Times New Roman" w:hAnsi="Times New Roman" w:cs="Times New Roman"/>
          <w:lang w:eastAsia="it-IT"/>
        </w:rPr>
      </w:pPr>
      <w:r w:rsidRPr="00D47CA5">
        <w:rPr>
          <w:rFonts w:ascii="Arial" w:eastAsia="Times New Roman" w:hAnsi="Arial" w:cs="Arial"/>
          <w:color w:val="000000"/>
          <w:sz w:val="20"/>
          <w:szCs w:val="20"/>
        </w:rPr>
        <w:t>7.</w:t>
      </w:r>
      <w:r w:rsidRPr="00D47CA5">
        <w:rPr>
          <w:rFonts w:ascii="Times New Roman" w:eastAsia="Times New Roman" w:hAnsi="Times New Roman" w:cs="Times New Roman"/>
          <w:color w:val="000000"/>
          <w:sz w:val="14"/>
          <w:szCs w:val="14"/>
        </w:rPr>
        <w:t xml:space="preserve">      </w:t>
      </w:r>
      <w:r w:rsidRPr="00D47CA5">
        <w:rPr>
          <w:rFonts w:ascii="Arial" w:eastAsia="Times New Roman" w:hAnsi="Arial" w:cs="Arial"/>
          <w:color w:val="000000"/>
          <w:sz w:val="20"/>
          <w:szCs w:val="20"/>
        </w:rPr>
        <w:t xml:space="preserve">Non possono essere utilizzate espressioni né elaborati articoli che trattino di “finanziamenti a protestati”, “prestiti </w:t>
      </w:r>
      <w:proofErr w:type="spellStart"/>
      <w:r w:rsidRPr="00D47CA5">
        <w:rPr>
          <w:rFonts w:ascii="Arial" w:eastAsia="Times New Roman" w:hAnsi="Arial" w:cs="Arial"/>
          <w:color w:val="000000"/>
          <w:sz w:val="20"/>
          <w:szCs w:val="20"/>
        </w:rPr>
        <w:t>cambializzati</w:t>
      </w:r>
      <w:proofErr w:type="spellEnd"/>
      <w:r w:rsidRPr="00D47CA5">
        <w:rPr>
          <w:rFonts w:ascii="Arial" w:eastAsia="Times New Roman" w:hAnsi="Arial" w:cs="Arial"/>
          <w:color w:val="000000"/>
          <w:sz w:val="20"/>
          <w:szCs w:val="20"/>
        </w:rPr>
        <w:t xml:space="preserve">”; </w:t>
      </w:r>
    </w:p>
    <w:p w:rsidR="00D47CA5" w:rsidRPr="00D47CA5" w:rsidRDefault="00D47CA5" w:rsidP="00D47CA5">
      <w:pPr>
        <w:spacing w:before="100" w:beforeAutospacing="1" w:after="100" w:afterAutospacing="1" w:line="360" w:lineRule="auto"/>
        <w:ind w:hanging="360"/>
        <w:jc w:val="both"/>
        <w:rPr>
          <w:rFonts w:ascii="Times New Roman" w:eastAsia="Times New Roman" w:hAnsi="Times New Roman" w:cs="Times New Roman"/>
          <w:lang w:eastAsia="it-IT"/>
        </w:rPr>
      </w:pPr>
      <w:r w:rsidRPr="00D47CA5">
        <w:rPr>
          <w:rFonts w:ascii="Arial" w:eastAsia="Times New Roman" w:hAnsi="Arial" w:cs="Arial"/>
          <w:color w:val="000000"/>
          <w:sz w:val="20"/>
          <w:szCs w:val="20"/>
        </w:rPr>
        <w:t>8.</w:t>
      </w:r>
      <w:r w:rsidRPr="00D47CA5">
        <w:rPr>
          <w:rFonts w:ascii="Times New Roman" w:eastAsia="Times New Roman" w:hAnsi="Times New Roman" w:cs="Times New Roman"/>
          <w:color w:val="000000"/>
          <w:sz w:val="14"/>
          <w:szCs w:val="14"/>
        </w:rPr>
        <w:t xml:space="preserve">      </w:t>
      </w:r>
      <w:r w:rsidRPr="00D47CA5">
        <w:rPr>
          <w:rFonts w:ascii="Arial" w:eastAsia="Times New Roman" w:hAnsi="Arial" w:cs="Arial"/>
          <w:color w:val="000000"/>
          <w:sz w:val="20"/>
          <w:szCs w:val="20"/>
        </w:rPr>
        <w:t xml:space="preserve">Nell’elaborazione degli articoli, laddove si voglia inserire e citare il riferimento alla parte </w:t>
      </w:r>
      <w:r w:rsidRPr="00D47CA5">
        <w:rPr>
          <w:rFonts w:ascii="Arial" w:eastAsia="Times New Roman" w:hAnsi="Arial" w:cs="Arial"/>
          <w:b/>
          <w:bCs/>
          <w:color w:val="000000"/>
          <w:sz w:val="20"/>
          <w:szCs w:val="20"/>
        </w:rPr>
        <w:t>assicurativa</w:t>
      </w:r>
      <w:r w:rsidRPr="00D47CA5">
        <w:rPr>
          <w:rFonts w:ascii="Arial" w:eastAsia="Times New Roman" w:hAnsi="Arial" w:cs="Arial"/>
          <w:color w:val="000000"/>
          <w:sz w:val="20"/>
          <w:szCs w:val="20"/>
        </w:rPr>
        <w:t xml:space="preserve">, occorre che l’inserimento sia coerente rispetto al prodotto. Ove facoltativa, la stessa dovrà essere esplicitata; </w:t>
      </w:r>
    </w:p>
    <w:p w:rsidR="00D47CA5" w:rsidRPr="00D47CA5" w:rsidRDefault="00D47CA5" w:rsidP="00D47CA5">
      <w:pPr>
        <w:spacing w:before="100" w:beforeAutospacing="1" w:after="100" w:afterAutospacing="1" w:line="360" w:lineRule="auto"/>
        <w:ind w:hanging="360"/>
        <w:jc w:val="both"/>
        <w:rPr>
          <w:rFonts w:ascii="Times New Roman" w:eastAsia="Times New Roman" w:hAnsi="Times New Roman" w:cs="Times New Roman"/>
          <w:lang w:eastAsia="it-IT"/>
        </w:rPr>
      </w:pPr>
      <w:r w:rsidRPr="00D47CA5">
        <w:rPr>
          <w:rFonts w:ascii="Arial" w:eastAsia="Times New Roman" w:hAnsi="Arial" w:cs="Arial"/>
          <w:color w:val="000000"/>
          <w:sz w:val="20"/>
          <w:szCs w:val="20"/>
        </w:rPr>
        <w:t>9.</w:t>
      </w:r>
      <w:r w:rsidRPr="00D47CA5">
        <w:rPr>
          <w:rFonts w:ascii="Times New Roman" w:eastAsia="Times New Roman" w:hAnsi="Times New Roman" w:cs="Times New Roman"/>
          <w:color w:val="000000"/>
          <w:sz w:val="14"/>
          <w:szCs w:val="14"/>
        </w:rPr>
        <w:t xml:space="preserve">      </w:t>
      </w:r>
      <w:r w:rsidRPr="00D47CA5">
        <w:rPr>
          <w:rFonts w:ascii="Arial" w:eastAsia="Times New Roman" w:hAnsi="Arial" w:cs="Arial"/>
          <w:color w:val="000000"/>
          <w:sz w:val="20"/>
          <w:szCs w:val="20"/>
        </w:rPr>
        <w:t>Non possono essere utilizzate espressioni come “</w:t>
      </w:r>
      <w:proofErr w:type="gramStart"/>
      <w:r w:rsidRPr="00D47CA5">
        <w:rPr>
          <w:rFonts w:ascii="Arial" w:eastAsia="Times New Roman" w:hAnsi="Arial" w:cs="Arial"/>
          <w:color w:val="000000"/>
          <w:sz w:val="20"/>
          <w:szCs w:val="20"/>
        </w:rPr>
        <w:t>ottenere”(</w:t>
      </w:r>
      <w:proofErr w:type="gramEnd"/>
      <w:r w:rsidRPr="00D47CA5">
        <w:rPr>
          <w:rFonts w:ascii="Arial" w:eastAsia="Times New Roman" w:hAnsi="Arial" w:cs="Arial"/>
          <w:color w:val="000000"/>
          <w:sz w:val="20"/>
          <w:szCs w:val="20"/>
        </w:rPr>
        <w:t>sostituire con “richiedere”), “tasso zero”, “cattivi pagatori”, “prestiti a clienti senza busta paga”, “i tassi più vantaggiosi sul mercato”, “la Banca scelta da oltre 22 milioni di persone al mondo”. Di fatto, non possono essere utilizzate tutte quelle espressioni che mirino a rendere informazioni non corrette o che possano trarre in inganno il cliente;</w:t>
      </w:r>
    </w:p>
    <w:p w:rsidR="00D47CA5" w:rsidRPr="00D47CA5" w:rsidRDefault="00D47CA5" w:rsidP="00D47CA5">
      <w:pPr>
        <w:spacing w:before="100" w:beforeAutospacing="1" w:after="100" w:afterAutospacing="1" w:line="360" w:lineRule="auto"/>
        <w:ind w:hanging="360"/>
        <w:jc w:val="both"/>
        <w:rPr>
          <w:rFonts w:ascii="Times New Roman" w:eastAsia="Times New Roman" w:hAnsi="Times New Roman" w:cs="Times New Roman"/>
          <w:lang w:eastAsia="it-IT"/>
        </w:rPr>
      </w:pPr>
      <w:r w:rsidRPr="00D47CA5">
        <w:rPr>
          <w:rFonts w:ascii="Arial" w:eastAsia="Times New Roman" w:hAnsi="Arial" w:cs="Arial"/>
          <w:color w:val="000000"/>
          <w:sz w:val="20"/>
          <w:szCs w:val="20"/>
        </w:rPr>
        <w:t>10.</w:t>
      </w:r>
      <w:r w:rsidRPr="00D47CA5">
        <w:rPr>
          <w:rFonts w:ascii="Times New Roman" w:eastAsia="Times New Roman" w:hAnsi="Times New Roman" w:cs="Times New Roman"/>
          <w:color w:val="000000"/>
          <w:sz w:val="14"/>
          <w:szCs w:val="14"/>
        </w:rPr>
        <w:t xml:space="preserve">   </w:t>
      </w:r>
      <w:r w:rsidRPr="00D47CA5">
        <w:rPr>
          <w:rFonts w:ascii="Arial" w:eastAsia="Times New Roman" w:hAnsi="Arial" w:cs="Arial"/>
          <w:color w:val="000000"/>
          <w:sz w:val="20"/>
          <w:szCs w:val="20"/>
        </w:rPr>
        <w:t xml:space="preserve">Non devono essere elaborati articoli che riportino cifre del credito e che pertanto potrebbero ingenerare nel consumatore medio un’offerta o un annuncio pubblicitario; </w:t>
      </w:r>
    </w:p>
    <w:p w:rsidR="00D47CA5" w:rsidRPr="00D47CA5" w:rsidRDefault="00D47CA5" w:rsidP="00D47CA5">
      <w:pPr>
        <w:spacing w:before="100" w:beforeAutospacing="1" w:after="100" w:afterAutospacing="1" w:line="360" w:lineRule="auto"/>
        <w:ind w:hanging="360"/>
        <w:jc w:val="both"/>
        <w:rPr>
          <w:rFonts w:ascii="Times New Roman" w:eastAsia="Times New Roman" w:hAnsi="Times New Roman" w:cs="Times New Roman"/>
          <w:lang w:eastAsia="it-IT"/>
        </w:rPr>
      </w:pPr>
      <w:r w:rsidRPr="00D47CA5">
        <w:rPr>
          <w:rFonts w:ascii="Arial" w:eastAsia="Times New Roman" w:hAnsi="Arial" w:cs="Arial"/>
          <w:color w:val="000000"/>
          <w:sz w:val="20"/>
          <w:szCs w:val="20"/>
        </w:rPr>
        <w:t>11.</w:t>
      </w:r>
      <w:r w:rsidRPr="00D47CA5">
        <w:rPr>
          <w:rFonts w:ascii="Times New Roman" w:eastAsia="Times New Roman" w:hAnsi="Times New Roman" w:cs="Times New Roman"/>
          <w:color w:val="000000"/>
          <w:sz w:val="14"/>
          <w:szCs w:val="14"/>
        </w:rPr>
        <w:t xml:space="preserve">   </w:t>
      </w:r>
      <w:r w:rsidRPr="00D47CA5">
        <w:rPr>
          <w:rFonts w:ascii="Arial" w:eastAsia="Times New Roman" w:hAnsi="Arial" w:cs="Arial"/>
          <w:color w:val="000000"/>
          <w:sz w:val="20"/>
          <w:szCs w:val="20"/>
        </w:rPr>
        <w:t xml:space="preserve">Non possono essere utilizzati nell’elaborazione dei testi, dei riferimenti o delle schermate che utilizzino dati personali dei clienti, salvo i nomi inseriti non siano fittizi e sia specificato all’interno dell’elaborato; </w:t>
      </w:r>
    </w:p>
    <w:p w:rsidR="00BF2532" w:rsidRDefault="00BF2532"/>
    <w:sectPr w:rsidR="00BF2532" w:rsidSect="000E328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A5"/>
    <w:rsid w:val="000E328B"/>
    <w:rsid w:val="00A44E8B"/>
    <w:rsid w:val="00BF2532"/>
    <w:rsid w:val="00D47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6E337C9"/>
  <w14:defaultImageDpi w14:val="32767"/>
  <w15:chartTrackingRefBased/>
  <w15:docId w15:val="{17BC6804-F7C9-034B-A83B-C17C41A3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7CA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D47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ncaditalia.it/pubblicazioni/guide-bi/guida-credito-consumatori/GuidaCredito_WEB.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Chiavegato</dc:creator>
  <cp:keywords/>
  <dc:description/>
  <cp:lastModifiedBy>Anna Chiavegato</cp:lastModifiedBy>
  <cp:revision>2</cp:revision>
  <dcterms:created xsi:type="dcterms:W3CDTF">2019-03-12T11:17:00Z</dcterms:created>
  <dcterms:modified xsi:type="dcterms:W3CDTF">2019-03-12T11:20:00Z</dcterms:modified>
</cp:coreProperties>
</file>